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4" w:space="4" w:color="2F80ED"/>
        </w:pBdr>
      </w:pPr>
      <w:r>
        <w:t>Коммерческое предложение — ООО «Ромашка Сервис»</w:t>
      </w:r>
    </w:p>
    <w:p>
      <w:pPr>
        <w:pStyle w:val="Heading1"/>
      </w:pPr>
      <w:r>
        <w:rPr>
          <w:rFonts w:ascii="Arial" w:hAnsi="Arial" w:eastAsia="Arial"/>
          <w:b/>
          <w:i w:val="0"/>
        </w:rPr>
        <w:t>Коммерческое предложение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1. Адресат и данные предложения</w:t>
      </w:r>
    </w:p>
    <w:p>
      <w:r>
        <w:rPr>
          <w:rFonts w:ascii="Arial" w:hAnsi="Arial" w:eastAsia="Arial"/>
          <w:b w:val="0"/>
          <w:i w:val="0"/>
        </w:rPr>
        <w:t>Кому: директору ООО «Ромашка Сервис» Дмитрию Лебедеву.</w:t>
      </w:r>
    </w:p>
    <w:p>
      <w:r>
        <w:rPr>
          <w:rFonts w:ascii="Arial" w:hAnsi="Arial" w:eastAsia="Arial"/>
          <w:b w:val="0"/>
          <w:i w:val="0"/>
        </w:rPr>
        <w:t>От: «Демо-Лаб Климат».</w:t>
      </w:r>
    </w:p>
    <w:p>
      <w:r>
        <w:rPr>
          <w:rFonts w:ascii="Arial" w:hAnsi="Arial" w:eastAsia="Arial"/>
          <w:b w:val="0"/>
          <w:i w:val="0"/>
        </w:rPr>
        <w:t>Дата подготовки: 16 октября 2026 года.</w:t>
      </w:r>
    </w:p>
    <w:p>
      <w:r>
        <w:rPr>
          <w:rFonts w:ascii="Arial" w:hAnsi="Arial" w:eastAsia="Arial"/>
          <w:b w:val="0"/>
          <w:i w:val="0"/>
        </w:rPr>
        <w:t>Объект: офис площадью 300 м²; адрес — [не указан].</w:t>
      </w:r>
    </w:p>
    <w:p>
      <w:r>
        <w:rPr>
          <w:rFonts w:ascii="Arial" w:hAnsi="Arial" w:eastAsia="Arial"/>
          <w:b w:val="0"/>
          <w:i w:val="0"/>
        </w:rPr>
        <w:t>Статус: проект для согласования. Исходные данные и прайс-ориентиры перенесены из итогов встречи, предоставленных менеджером. Состав пакетов и недостающие коммерческие условия требуют подтверждения до отправки клиенту.</w:t>
      </w:r>
    </w:p>
    <w:p>
      <w:r>
        <w:rPr>
          <w:rFonts w:ascii="Arial" w:hAnsi="Arial" w:eastAsia="Arial"/>
          <w:b w:val="0"/>
          <w:i w:val="0"/>
        </w:rPr>
        <w:t>Срок действия предложения: [требует согласования; см. раздел 6].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2. Задача клиента</w:t>
      </w:r>
    </w:p>
    <w:p>
      <w:r>
        <w:rPr>
          <w:rFonts w:ascii="Arial" w:hAnsi="Arial" w:eastAsia="Arial"/>
          <w:b w:val="0"/>
          <w:i w:val="0"/>
        </w:rPr>
        <w:t>Организовать вентиляцию офиса площадью 300 м² без остановки работы офиса. Монтаж выполнять по вечерам. Срок монтажа — 3 недели.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3. Предлагаемое решение</w:t>
      </w:r>
    </w:p>
    <w:p>
      <w:r>
        <w:rPr>
          <w:rFonts w:ascii="Arial" w:hAnsi="Arial" w:eastAsia="Arial"/>
          <w:b w:val="0"/>
          <w:i w:val="0"/>
        </w:rPr>
        <w:t>Вентиляция офиса с выполнением монтажных работ в вечернее время и сохранением рабочего режима офиса.</w:t>
      </w:r>
    </w:p>
    <w:p>
      <w:r>
        <w:rPr>
          <w:rFonts w:ascii="Arial" w:hAnsi="Arial" w:eastAsia="Arial"/>
          <w:b w:val="0"/>
          <w:i w:val="0"/>
        </w:rPr>
        <w:t>Указанные площадь, режим работ и срок перенесены из итогов встречи. Технические характеристики системы, перечень оборудования, объёмы работ и границы поставки — [требуют уточнения].</w:t>
      </w:r>
    </w:p>
    <w:p>
      <w:r>
        <w:rPr>
          <w:rFonts w:ascii="Arial" w:hAnsi="Arial" w:eastAsia="Arial"/>
          <w:b w:val="0"/>
          <w:i w:val="0"/>
        </w:rPr>
        <w:t>Для согласования графика необходимо определить вечерние часы доступа, порядок допуска монтажной бригады и ограничения по шумным работам. Конкретные часы и последовательность работ по зонам — [не согласованы].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4. Три варианта комплектации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Пакет</w:t>
            </w:r>
          </w:p>
        </w:tc>
        <w:tc>
          <w:tcPr>
            <w:tcW w:type="dxa" w:w="2480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Прайс-ориентир</w:t>
            </w:r>
          </w:p>
        </w:tc>
        <w:tc>
          <w:tcPr>
            <w:tcW w:type="dxa" w:w="2480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Состав и отличия</w:t>
            </w:r>
          </w:p>
        </w:tc>
        <w:tc>
          <w:tcPr>
            <w:tcW w:type="dxa" w:w="2480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Срок монтажа</w:t>
            </w:r>
          </w:p>
        </w:tc>
      </w:tr>
      <w:tr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Базовый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400 000 ₽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Детальный состав работ и оборудования — [требует подтверждения].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3 недели</w:t>
            </w:r>
          </w:p>
        </w:tc>
      </w:tr>
      <w:tr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Оптимальный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520 000 ₽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Состав и отличия от базового — [требуют подтверждения].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3 недели</w:t>
            </w:r>
          </w:p>
        </w:tc>
      </w:tr>
      <w:tr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Расширенный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680 000 ₽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Состав и дополнительные опции — [требуют подтверждения].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3 недели</w:t>
            </w:r>
          </w:p>
        </w:tc>
      </w:tr>
    </w:tbl>
    <w:p>
      <w:r>
        <w:rPr>
          <w:rFonts w:ascii="Arial" w:hAnsi="Arial" w:eastAsia="Arial"/>
          <w:b w:val="0"/>
          <w:i w:val="0"/>
        </w:rPr>
        <w:t>Все цены перенесены из предоставленных прайс-ориентиров без изменения. Конкретные опции, марки оборудования и дополнительные услуги не указаны, поэтому в пакетах не заявлены.</w:t>
      </w:r>
    </w:p>
    <w:p>
      <w:r>
        <w:rPr>
          <w:rFonts w:ascii="Arial" w:hAnsi="Arial" w:eastAsia="Arial"/>
          <w:b w:val="0"/>
          <w:i w:val="0"/>
        </w:rPr>
        <w:t>Оптимальный пакет предлагается как предварительный вариант для обсуждения. Рекомендация требует подтверждения после определения состава и сравнения пакетов; техническое или экономическое преимущество пока не установлено.</w:t>
      </w:r>
    </w:p>
    <w:p>
      <w:r>
        <w:rPr>
          <w:rFonts w:ascii="Arial" w:hAnsi="Arial" w:eastAsia="Arial"/>
          <w:b w:val="0"/>
          <w:i w:val="0"/>
        </w:rPr>
        <w:t>Общие требования ко всем вариантам: офис продолжает работать, монтаж выполняется по вечерам. Дата начала и точка отсчёта срока 3 недели — [требуют согласования].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5. Коммерческие условия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Порядок оплаты и размер аванса — [не указаны].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НДС: включён ли в указанные цены и применимая ставка — [не указано; подтвердить у ответственного за финансовые условия].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Гарантийные обязательства — [не указаны].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Включение оборудования, расходных материалов, доставки, проектирования и пусконаладки в стоимость — [требует подтверждения по каждому пакету].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Перечень исключений из стоимости и дополнительных работ — [не согласован].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Входит ли вечерний режим монтажа в указанные прайс-ориентиры — [требует подтверждения менеджера]. Надбавка не рассчитана и не заявлена.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Условия начала монтажа и календарный график — [требуют согласования].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6. Срок действия цены</w:t>
      </w:r>
    </w:p>
    <w:p>
      <w:r>
        <w:rPr>
          <w:rFonts w:ascii="Arial" w:hAnsi="Arial" w:eastAsia="Arial"/>
          <w:b w:val="0"/>
          <w:i w:val="0"/>
        </w:rPr>
        <w:t>Действие указанных прайс-ориентиров до: [дата не согласована]. До подтверждения этой даты цены не заявляются как зафиксированные на определённый период. Скидки и дополнительные условия не предусмотрены данным проектом.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7. Следующий шаг</w:t>
      </w:r>
    </w:p>
    <w:p>
      <w:r>
        <w:rPr>
          <w:rFonts w:ascii="Arial" w:hAnsi="Arial" w:eastAsia="Arial"/>
          <w:b w:val="0"/>
          <w:i w:val="0"/>
        </w:rPr>
        <w:t>До отправки клиенту менеджеру необходимо подтвердить состав и отличия трёх пакетов, включение вечернего монтажа в цены, условия оплаты, НДС, гарантии, исключения и дату окончания действия цены. Срок внутреннего согласования — [не указан].</w:t>
      </w:r>
    </w:p>
    <w:p>
      <w:r>
        <w:rPr>
          <w:rFonts w:ascii="Arial" w:hAnsi="Arial" w:eastAsia="Arial"/>
          <w:b w:val="0"/>
          <w:i w:val="0"/>
        </w:rPr>
        <w:t>После согласования предложения предлагаем Дмитрию Лебедеву выбрать вариант для дальнейшей проработки и согласовать вечерние часы доступа и дату начала монтажа. Дата обсуждения и срок ответа клиента — [требуют согласования].</w:t>
      </w:r>
    </w:p>
    <w:sectPr w:rsidR="00FC693F" w:rsidRPr="0006063C" w:rsidSect="00034616">
      <w:footerReference w:type="default" r:id="rId9"/>
      <w:pgSz w:w="11906" w:h="16838"/>
      <w:pgMar w:top="879" w:right="992" w:bottom="794" w:left="992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color w:val="5E6B78"/>
        <w:sz w:val="17"/>
      </w:rPr>
      <w:t xml:space="preserve">Страница </w:t>
    </w:r>
    <w:r>
      <w:rPr>
        <w:rFonts w:ascii="Arial" w:hAnsi="Arial" w:eastAsia="Arial"/>
        <w:color w:val="5E6B78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Arial" w:hAnsi="Arial" w:eastAsia="Arial"/>
      <w:color w:val="24344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F80E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80" w:line="240" w:lineRule="auto" w:before="140"/>
      <w:contextualSpacing/>
    </w:pPr>
    <w:rPr>
      <w:rFonts w:asciiTheme="majorHAnsi" w:eastAsiaTheme="majorEastAsia" w:hAnsiTheme="majorHAnsi" w:cstheme="majorBidi" w:ascii="Arial" w:hAnsi="Arial" w:eastAsia="Arial"/>
      <w:b/>
      <w:color w:val="17365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rFonts w:ascii="Arial" w:hAnsi="Arial" w:eastAsia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rFonts w:ascii="Arial" w:hAnsi="Arial" w:eastAsia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 — ООО «Ромашка Сервис»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